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</w:rPr>
        <w:t>#11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bookmarkStart w:id="8" w:name="_GoBack"/>
      <w:bookmarkEnd w:id="8"/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>R4-2503998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Wuhan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 xml:space="preserve">th 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11th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, 2025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 xml:space="preserve">Simulation results for BS demodulation performance requirements MMSE-IRC 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7.18.3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bookmarkEnd w:id="3"/>
    <w:p>
      <w:pPr>
        <w:spacing w:before="120" w:after="12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In RAN #104 meeting, the revised WID of NR demodulation performance requirements for NR BS with MMSE-IRC receiver was approved in [1], wherein the objectives related to NR BS MMSE-IRC receiver are listed as below: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>
              <w:rPr>
                <w:lang w:eastAsia="zh-CN"/>
              </w:rPr>
              <w:t>based on the following assumptions: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Receiver type: MMSE-IRC receiver 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/>
                <w:szCs w:val="22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>
      <w:pPr>
        <w:spacing w:before="12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give some initial simulation results for NR BS MMSE-IRC receiver.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 </w:t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bookmarkStart w:id="4" w:name="OLE_LINK41"/>
      <w:bookmarkStart w:id="5" w:name="OLE_LINK23"/>
      <w:bookmarkStart w:id="6" w:name="OLE_LINK66"/>
      <w:bookmarkStart w:id="7" w:name="OLE_LINK6"/>
      <w:r>
        <w:rPr>
          <w:rFonts w:hint="eastAsia"/>
          <w:sz w:val="20"/>
          <w:szCs w:val="20"/>
          <w:lang w:val="en-US" w:eastAsia="zh-CN"/>
        </w:rPr>
        <w:t>In RAN4 #114 meeting, some simulation assumptions are reached with some parameters pended.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 on the conclusion in RAN4 # 114bis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/>
          <w:sz w:val="20"/>
          <w:szCs w:val="20"/>
          <w:lang w:val="en-US" w:eastAsia="zh-CN"/>
        </w:rPr>
        <w:t>, we provide our initial simulation results with the simulation assumptions listed in Table 2-1.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2-1 Simulation assumption for BS MMSE-IRC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3064"/>
        <w:gridCol w:w="1136"/>
        <w:gridCol w:w="2295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2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  <w:t>Parameter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Tested signal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1 (Note 1)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2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0, 2, 3, 1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DIP (Note 2)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-1.11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-10.91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-0.43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Interference model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Cyclic Prefix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Duplex mode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Network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Synchronous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 Tx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2/4/8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interferers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 interferer for 2 Rx 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 interferers case for 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15kHz SCS, 5MHz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30kHz SCS, 10MHz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Receiver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PUSCH mapping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Type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metric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70% of maximum throughput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TDLA30-10: serving cell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C300-100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:serving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configuration type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duration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Additional DM-RS position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Number of DM-RS CDM group(s) without data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Ratio of PUSCH EPRE to DM-RS EPRE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port(s)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sequence generation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NID0=0, group hopping and sequence hopping are disabled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summarizes the demodulation performance with 70% max throughput operating SNR.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SNR operating point for BS MMS and MMSE-IRC under 2Rx scenarios</w:t>
      </w:r>
    </w:p>
    <w:tbl>
      <w:tblPr>
        <w:tblStyle w:val="23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1"/>
        <w:gridCol w:w="1216"/>
        <w:gridCol w:w="1311"/>
        <w:gridCol w:w="939"/>
        <w:gridCol w:w="561"/>
        <w:gridCol w:w="996"/>
        <w:gridCol w:w="1224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DIP set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13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56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Rx</w:t>
            </w:r>
          </w:p>
        </w:tc>
        <w:tc>
          <w:tcPr>
            <w:tcW w:w="99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</w:t>
            </w:r>
          </w:p>
        </w:tc>
        <w:tc>
          <w:tcPr>
            <w:tcW w:w="122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Gain(dB)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3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6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99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12.6</w:t>
            </w:r>
          </w:p>
        </w:tc>
        <w:tc>
          <w:tcPr>
            <w:tcW w:w="122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10.5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3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6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99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14.6</w:t>
            </w:r>
          </w:p>
        </w:tc>
        <w:tc>
          <w:tcPr>
            <w:tcW w:w="122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12.7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3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6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99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16.4</w:t>
            </w:r>
          </w:p>
        </w:tc>
        <w:tc>
          <w:tcPr>
            <w:tcW w:w="122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12.0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5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3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6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99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18.9</w:t>
            </w:r>
          </w:p>
        </w:tc>
        <w:tc>
          <w:tcPr>
            <w:tcW w:w="122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14.8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4.1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2-3 SNR operating point for BS MMSE and MMSE-IRC under 4Rx and 8Rx scenarios</w:t>
      </w:r>
    </w:p>
    <w:tbl>
      <w:tblPr>
        <w:tblStyle w:val="23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9"/>
        <w:gridCol w:w="1216"/>
        <w:gridCol w:w="1411"/>
        <w:gridCol w:w="939"/>
        <w:gridCol w:w="555"/>
        <w:gridCol w:w="995"/>
        <w:gridCol w:w="1223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DIP set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Rx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Gain(dB)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9.9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5.9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10.6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6.4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14.2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7.0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15.0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7.5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7.1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2.8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7.6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3.0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11.4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3.4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21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5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99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12.0</w:t>
            </w:r>
          </w:p>
        </w:tc>
        <w:tc>
          <w:tcPr>
            <w:tcW w:w="1223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3.6</w:t>
            </w:r>
          </w:p>
        </w:tc>
        <w:tc>
          <w:tcPr>
            <w:tcW w:w="97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8.4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bookmarkEnd w:id="4"/>
    <w:bookmarkEnd w:id="5"/>
    <w:bookmarkEnd w:id="6"/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RP-241297, Revised WID on NR demodulation performance: Phase 5. 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default"/>
          <w:sz w:val="20"/>
          <w:lang w:val="en-US" w:eastAsia="zh-CN"/>
        </w:rPr>
        <w:t>R4-2502272-Way Forward for [114][323] NR_demod_Ph5_Part1_General_BS_v04-formal</w:t>
      </w:r>
      <w:r>
        <w:rPr>
          <w:rFonts w:hint="eastAsia"/>
          <w:sz w:val="20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2A72C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110C7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31FC2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14F23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2248D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6FD523E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A575F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70EDE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1F322E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6B7F4B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2A14D7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25466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C2B14"/>
    <w:rsid w:val="109E0E2F"/>
    <w:rsid w:val="10A86B3B"/>
    <w:rsid w:val="10C56D96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4D1131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560E2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36F1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7C6196"/>
    <w:rsid w:val="159F73BB"/>
    <w:rsid w:val="15B03F28"/>
    <w:rsid w:val="15B95373"/>
    <w:rsid w:val="15E30A80"/>
    <w:rsid w:val="15E73E3D"/>
    <w:rsid w:val="15E74E5F"/>
    <w:rsid w:val="1608480E"/>
    <w:rsid w:val="160C4E29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767095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3592B"/>
    <w:rsid w:val="18171305"/>
    <w:rsid w:val="182A241D"/>
    <w:rsid w:val="18334194"/>
    <w:rsid w:val="183E1D37"/>
    <w:rsid w:val="183E7BF4"/>
    <w:rsid w:val="18492EFC"/>
    <w:rsid w:val="184D0787"/>
    <w:rsid w:val="18516567"/>
    <w:rsid w:val="185D1883"/>
    <w:rsid w:val="185E3AA1"/>
    <w:rsid w:val="18780988"/>
    <w:rsid w:val="18812331"/>
    <w:rsid w:val="18816F1C"/>
    <w:rsid w:val="18843774"/>
    <w:rsid w:val="18853F3E"/>
    <w:rsid w:val="1894208B"/>
    <w:rsid w:val="18956393"/>
    <w:rsid w:val="189859AD"/>
    <w:rsid w:val="18A8582C"/>
    <w:rsid w:val="18AD1431"/>
    <w:rsid w:val="18AF2D57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69334B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CE60E8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5D469E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270C1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35F35"/>
    <w:rsid w:val="2057409C"/>
    <w:rsid w:val="205A5AA0"/>
    <w:rsid w:val="20722347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4D1417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757C6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1B6AD0"/>
    <w:rsid w:val="24352A14"/>
    <w:rsid w:val="243B2F20"/>
    <w:rsid w:val="244C3059"/>
    <w:rsid w:val="244C32FA"/>
    <w:rsid w:val="244D257C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2C4147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31B0D"/>
    <w:rsid w:val="265A5249"/>
    <w:rsid w:val="266237C3"/>
    <w:rsid w:val="267229A8"/>
    <w:rsid w:val="267550B9"/>
    <w:rsid w:val="26942D1C"/>
    <w:rsid w:val="26C472EC"/>
    <w:rsid w:val="26D12FC0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26FF3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3F5A60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00781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AF64188"/>
    <w:rsid w:val="2B0C0EEE"/>
    <w:rsid w:val="2B132265"/>
    <w:rsid w:val="2B1B64A4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C0B74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5E0D0C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DF5092B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0246F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880E05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95A79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AE0CF1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873222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CD674D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623434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AFB334F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637C70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30E4F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D449D5"/>
    <w:rsid w:val="3DED0F96"/>
    <w:rsid w:val="3DF95812"/>
    <w:rsid w:val="3E1D4B24"/>
    <w:rsid w:val="3E3033DA"/>
    <w:rsid w:val="3E3A04FA"/>
    <w:rsid w:val="3E3D6B96"/>
    <w:rsid w:val="3E441C7D"/>
    <w:rsid w:val="3E490256"/>
    <w:rsid w:val="3E4C269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41B8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02486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73F2E"/>
    <w:rsid w:val="45275172"/>
    <w:rsid w:val="45332511"/>
    <w:rsid w:val="45387B6C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6FB7E84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90AC1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6A7EF1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11D18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24F6D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8D2086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1E589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C85A03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810AA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249B5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506C93"/>
    <w:rsid w:val="59570CE3"/>
    <w:rsid w:val="596A688E"/>
    <w:rsid w:val="5987482A"/>
    <w:rsid w:val="598C6F19"/>
    <w:rsid w:val="599C49A8"/>
    <w:rsid w:val="59A36725"/>
    <w:rsid w:val="59B21BF9"/>
    <w:rsid w:val="59BB4EA3"/>
    <w:rsid w:val="59E33B71"/>
    <w:rsid w:val="59E378E2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5D5297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C6F2A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D757F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BF23EF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627CC"/>
    <w:rsid w:val="60D95276"/>
    <w:rsid w:val="60E06DEB"/>
    <w:rsid w:val="60E51841"/>
    <w:rsid w:val="61110088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105BB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66108"/>
    <w:rsid w:val="64290FA1"/>
    <w:rsid w:val="64304E58"/>
    <w:rsid w:val="64311867"/>
    <w:rsid w:val="64391ED3"/>
    <w:rsid w:val="6445632E"/>
    <w:rsid w:val="64501C8A"/>
    <w:rsid w:val="645044CE"/>
    <w:rsid w:val="6470651A"/>
    <w:rsid w:val="64742B63"/>
    <w:rsid w:val="647E661E"/>
    <w:rsid w:val="648939AA"/>
    <w:rsid w:val="648C635C"/>
    <w:rsid w:val="649B1AC2"/>
    <w:rsid w:val="64A64998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459E"/>
    <w:rsid w:val="65F5655C"/>
    <w:rsid w:val="65F64F18"/>
    <w:rsid w:val="65F7091E"/>
    <w:rsid w:val="65FF0498"/>
    <w:rsid w:val="66052F43"/>
    <w:rsid w:val="6609487E"/>
    <w:rsid w:val="660B6225"/>
    <w:rsid w:val="660C0E45"/>
    <w:rsid w:val="661D25CE"/>
    <w:rsid w:val="66206CF2"/>
    <w:rsid w:val="66265846"/>
    <w:rsid w:val="66287C9C"/>
    <w:rsid w:val="662E4097"/>
    <w:rsid w:val="66335AB8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2333A"/>
    <w:rsid w:val="66E617C5"/>
    <w:rsid w:val="66E910C9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3067D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912366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D64E4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DF0262"/>
    <w:rsid w:val="6EE9744F"/>
    <w:rsid w:val="6EEC3F7C"/>
    <w:rsid w:val="6EF3602C"/>
    <w:rsid w:val="6EFE1485"/>
    <w:rsid w:val="6F031F8E"/>
    <w:rsid w:val="6F0D382C"/>
    <w:rsid w:val="6F1108E1"/>
    <w:rsid w:val="6F2632E8"/>
    <w:rsid w:val="6F30363A"/>
    <w:rsid w:val="6F3316E5"/>
    <w:rsid w:val="6F3A5A30"/>
    <w:rsid w:val="6F3F40F9"/>
    <w:rsid w:val="6F5E0205"/>
    <w:rsid w:val="6F6F14E1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A73B9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0240C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992D6A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70115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16EF3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0E25F9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537F8"/>
    <w:rsid w:val="747B7BA5"/>
    <w:rsid w:val="748D52FA"/>
    <w:rsid w:val="74986414"/>
    <w:rsid w:val="74993216"/>
    <w:rsid w:val="74AF0AA4"/>
    <w:rsid w:val="74B11E80"/>
    <w:rsid w:val="74B44784"/>
    <w:rsid w:val="74B808BF"/>
    <w:rsid w:val="74C03187"/>
    <w:rsid w:val="74D9583D"/>
    <w:rsid w:val="74E4756E"/>
    <w:rsid w:val="74EA0E1A"/>
    <w:rsid w:val="74ED19FF"/>
    <w:rsid w:val="74F4641C"/>
    <w:rsid w:val="75084E8F"/>
    <w:rsid w:val="7509261E"/>
    <w:rsid w:val="750B0451"/>
    <w:rsid w:val="750E3D34"/>
    <w:rsid w:val="75202656"/>
    <w:rsid w:val="752231CE"/>
    <w:rsid w:val="756625FA"/>
    <w:rsid w:val="75752B04"/>
    <w:rsid w:val="75803430"/>
    <w:rsid w:val="75820E95"/>
    <w:rsid w:val="75857109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33A65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BD062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C3384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1A02CE"/>
    <w:rsid w:val="7A2B35FD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00FF8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DF30332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1D0EF5"/>
    <w:rsid w:val="7F1E769C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35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2025-03-28T09:06:34Z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3439EE5773584E8A898B9B2BF5D894F7</vt:lpwstr>
  </property>
</Properties>
</file>